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C0AE2" w14:textId="2DBC1FD0" w:rsidR="005B44AA" w:rsidRDefault="005B44AA" w:rsidP="005B4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  <w:t>R2-</w:t>
      </w:r>
      <w:r w:rsidR="00937FF8" w:rsidRPr="00937FF8">
        <w:rPr>
          <w:b/>
          <w:i/>
          <w:noProof/>
          <w:sz w:val="28"/>
        </w:rPr>
        <w:t>1808551</w:t>
      </w:r>
    </w:p>
    <w:p w14:paraId="388A347A" w14:textId="4D2446C4" w:rsidR="005B44AA" w:rsidRDefault="005B44AA" w:rsidP="005B44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Busan, Korea, 21st – 25th May 2018</w:t>
      </w:r>
      <w:r>
        <w:rPr>
          <w:b/>
          <w:noProof/>
          <w:sz w:val="24"/>
        </w:rPr>
        <w:tab/>
      </w:r>
      <w:r>
        <w:rPr>
          <w:b/>
          <w:i/>
          <w:noProof/>
          <w:sz w:val="16"/>
        </w:rPr>
        <w:t>(Resubmission of R2-1805872)</w:t>
      </w:r>
    </w:p>
    <w:p w14:paraId="77219473" w14:textId="77777777" w:rsidR="0013687D" w:rsidRPr="005B44AA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F5CAB5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87CDA">
        <w:rPr>
          <w:rFonts w:ascii="Arial" w:hAnsi="Arial"/>
          <w:sz w:val="24"/>
          <w:lang w:val="en-US"/>
        </w:rPr>
        <w:t xml:space="preserve">Consideration on </w:t>
      </w:r>
      <w:r w:rsidR="00187CDA" w:rsidRPr="00187CDA">
        <w:rPr>
          <w:rFonts w:ascii="Arial" w:hAnsi="Arial"/>
          <w:sz w:val="24"/>
          <w:lang w:val="en-US"/>
        </w:rPr>
        <w:t>route 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4AE5ED63" w:rsidR="003752D0" w:rsidRPr="00D85B4D" w:rsidRDefault="00DD2BD2" w:rsidP="00356F1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 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  <w:r w:rsidR="00356F1E">
        <w:rPr>
          <w:rFonts w:eastAsia="맑은 고딕"/>
          <w:sz w:val="22"/>
          <w:lang w:eastAsia="ko-KR"/>
        </w:rPr>
        <w:t xml:space="preserve"> In addition, following agreements were made in NR </w:t>
      </w:r>
      <w:proofErr w:type="spellStart"/>
      <w:r w:rsidR="00356F1E">
        <w:rPr>
          <w:rFonts w:eastAsia="맑은 고딕"/>
          <w:sz w:val="22"/>
          <w:lang w:eastAsia="ko-KR"/>
        </w:rPr>
        <w:t>Adhoc</w:t>
      </w:r>
      <w:proofErr w:type="spellEnd"/>
      <w:r w:rsidR="00356F1E">
        <w:rPr>
          <w:rFonts w:eastAsia="맑은 고딕"/>
          <w:sz w:val="22"/>
          <w:lang w:eastAsia="ko-KR"/>
        </w:rPr>
        <w:t xml:space="preserve"> meeting [2].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3752D0" w:rsidRPr="00FB2506" w14:paraId="76627C47" w14:textId="77777777" w:rsidTr="00356F1E">
        <w:trPr>
          <w:trHeight w:val="1064"/>
        </w:trPr>
        <w:tc>
          <w:tcPr>
            <w:tcW w:w="8930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 xml:space="preserve">including handling of </w:t>
            </w:r>
            <w:proofErr w:type="spellStart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QoS</w:t>
            </w:r>
            <w:proofErr w:type="spellEnd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,</w:t>
            </w:r>
            <w:r w:rsidRPr="00E066CB">
              <w:rPr>
                <w:rFonts w:eastAsia="Times New Roman" w:cs="Times New Roman"/>
                <w:color w:val="000000" w:themeColor="text1"/>
                <w:lang w:eastAsia="en-US"/>
              </w:rPr>
              <w:t xml:space="preserve"> for </w:t>
            </w:r>
            <w:r>
              <w:rPr>
                <w:rFonts w:eastAsia="Times New Roman" w:cs="Times New Roman"/>
                <w:lang w:eastAsia="en-US"/>
              </w:rPr>
              <w:t>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0675F5C7" w14:textId="05FB4B15" w:rsidR="00356F1E" w:rsidRPr="00356F1E" w:rsidRDefault="00E837F2" w:rsidP="00356F1E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356F1E" w14:paraId="3F6F3F4F" w14:textId="77777777" w:rsidTr="00356F1E">
        <w:tc>
          <w:tcPr>
            <w:tcW w:w="8930" w:type="dxa"/>
          </w:tcPr>
          <w:p w14:paraId="6213C3D2" w14:textId="5E8BE70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1: IAB design shall support multiple backhaul hops</w:t>
            </w:r>
          </w:p>
          <w:p w14:paraId="2B4C4142" w14:textId="5FA9578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architecture should not impose limits on the number of backhaul hops.</w:t>
            </w:r>
          </w:p>
          <w:p w14:paraId="27703F05" w14:textId="52D5063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study should consider scalability to hop-count an important KPI.</w:t>
            </w:r>
          </w:p>
          <w:p w14:paraId="182E6595" w14:textId="47ADC444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Single hop is considered a special case of multiple backhaul hops.</w:t>
            </w:r>
          </w:p>
          <w:p w14:paraId="46FBB289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2: Topology adaptation for physically fixed relays is supported to enable robust operation, e.g., mitigate blockage and load variation on backhaul links</w:t>
            </w:r>
          </w:p>
          <w:p w14:paraId="40FD0E75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3: L2 and L3 relay architectures will be studied. Definitions of L2- and L3-relaying in the context of IAB is FFS</w:t>
            </w:r>
          </w:p>
          <w:p w14:paraId="47206C6E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4: The IAB design should minimize the impact to core network specifications</w:t>
            </w:r>
          </w:p>
          <w:p w14:paraId="41EC8E34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5: The study should consider the impact to the core network signalling load as an important KPI</w:t>
            </w:r>
          </w:p>
          <w:p w14:paraId="0883B2CE" w14:textId="2B183D5B" w:rsid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6: Strive to maximize reuse of Rel-15 NR specifications for the design of the backhaul link. Enhancement can also be considered.</w:t>
            </w:r>
          </w:p>
        </w:tc>
      </w:tr>
    </w:tbl>
    <w:p w14:paraId="147C0A3F" w14:textId="77777777" w:rsidR="00356F1E" w:rsidRPr="00356F1E" w:rsidRDefault="00356F1E" w:rsidP="0074554E">
      <w:pPr>
        <w:jc w:val="both"/>
        <w:rPr>
          <w:rFonts w:eastAsia="맑은 고딕"/>
          <w:lang w:eastAsia="ko-KR"/>
        </w:rPr>
      </w:pPr>
    </w:p>
    <w:p w14:paraId="441E98FB" w14:textId="4300261B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623A0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FF1239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847932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disc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uss on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 to </w:t>
      </w:r>
      <w:r w:rsidR="002F5ADE">
        <w:rPr>
          <w:rFonts w:eastAsiaTheme="minorHAnsi"/>
          <w:color w:val="000000" w:themeColor="text1"/>
          <w:sz w:val="22"/>
          <w:szCs w:val="22"/>
          <w:lang w:val="en-US" w:eastAsia="ko-KR"/>
        </w:rPr>
        <w:t>perform route (re)selection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based on various criteria</w:t>
      </w:r>
      <w:r w:rsidR="00427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In addition, 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benefits of relay 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>route (re)selection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anchor node or relay node are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analyzed.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lastRenderedPageBreak/>
        <w:t>2.</w:t>
      </w:r>
      <w:r>
        <w:t xml:space="preserve"> </w:t>
      </w:r>
      <w:r w:rsidR="003752D0" w:rsidRPr="00D85B4D">
        <w:t>Discussion</w:t>
      </w:r>
    </w:p>
    <w:p w14:paraId="3E12522A" w14:textId="23F1188D" w:rsidR="0084732A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between NR core and UE. H</w:t>
      </w:r>
      <w:r w:rsidR="000B0A4E" w:rsidRP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ierarchically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core network is connected to </w:t>
      </w:r>
      <w:r w:rsidR="006E559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 (e.g.,</w:t>
      </w:r>
      <w:r w:rsidR="00965B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onor node)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meanwhile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are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 to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EA11D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3C9CF8E" w14:textId="4924FC6D" w:rsidR="0084732A" w:rsidRPr="000B0A4E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. Criteria for route (re)selection</w:t>
      </w:r>
    </w:p>
    <w:p w14:paraId="602C4ECE" w14:textId="29E41BB7" w:rsidR="0084732A" w:rsidRDefault="002C7AC6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W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hen </w:t>
      </w:r>
      <w:r w:rsidR="00C04D16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 xml:space="preserve">network (e.g., anchor node, relay node) performs relaying route (re)selection, </w:t>
      </w:r>
      <w:r w:rsidR="00715DA2">
        <w:rPr>
          <w:rFonts w:eastAsiaTheme="minorHAnsi"/>
          <w:color w:val="000000" w:themeColor="text1"/>
          <w:sz w:val="22"/>
          <w:szCs w:val="22"/>
          <w:lang w:eastAsia="ko-KR"/>
        </w:rPr>
        <w:t xml:space="preserve">various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>criteria can be considered for route selection.</w:t>
      </w:r>
    </w:p>
    <w:p w14:paraId="1ED814F9" w14:textId="2F080E6D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Load/capacity aspect: The network can consider a congestion level of connecting relay nodes. If a connected relay node has less congested than other relay nodes, less congested node should selected. It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is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naturally assume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d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that the less congested node has more resource capacity to perform data relaying.</w:t>
      </w:r>
    </w:p>
    <w:p w14:paraId="62A949A8" w14:textId="058C1636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Latency aspect: A latency level of connected relay node can be considered for route (re)selection. While the network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serves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a certain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delay-sensitive service, generated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end-to-end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latenc</w:t>
      </w:r>
      <w:r w:rsidR="00716CBC">
        <w:rPr>
          <w:rFonts w:eastAsiaTheme="minorHAnsi"/>
          <w:color w:val="000000" w:themeColor="text1"/>
          <w:sz w:val="22"/>
          <w:szCs w:val="22"/>
          <w:lang w:eastAsia="ko-KR"/>
        </w:rPr>
        <w:t xml:space="preserve">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should be considered to guarantee the requirement of the service. Therefore, the number of relay hops and Packet Delay Budget (PDB) of the service can be considered while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>data is relay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ed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from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/to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core network 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from/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to UE.</w:t>
      </w:r>
    </w:p>
    <w:p w14:paraId="137B8A86" w14:textId="1840780C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- Link status aspect: Since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multiple hops are connected with multiple connections, every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link status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 (e.g. RSRP/RSRQ)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between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relay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nodes needs to be considered for route</w:t>
      </w:r>
      <w:r w:rsidR="00FE2467">
        <w:rPr>
          <w:rFonts w:eastAsiaTheme="minorHAnsi"/>
          <w:color w:val="000000" w:themeColor="text1"/>
          <w:sz w:val="22"/>
          <w:szCs w:val="22"/>
          <w:lang w:eastAsia="ko-KR"/>
        </w:rPr>
        <w:t xml:space="preserve"> (re)selection. For a stable link establishment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, RSRP of link or </w:t>
      </w:r>
      <w:r w:rsidR="002D7F05">
        <w:rPr>
          <w:rFonts w:eastAsiaTheme="minorHAnsi"/>
          <w:color w:val="000000" w:themeColor="text1"/>
          <w:sz w:val="22"/>
          <w:szCs w:val="22"/>
          <w:lang w:eastAsia="ko-KR"/>
        </w:rPr>
        <w:t>RSRQ of link can be considered.</w:t>
      </w:r>
    </w:p>
    <w:p w14:paraId="71D0C2F5" w14:textId="3C7F0731" w:rsidR="00356F1E" w:rsidRDefault="00356F1E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</w:t>
      </w:r>
      <w:proofErr w:type="spellStart"/>
      <w:r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parameters: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In IAB relay</w:t>
      </w:r>
      <w:r w:rsidR="00156253">
        <w:rPr>
          <w:rFonts w:eastAsiaTheme="minorHAnsi"/>
          <w:color w:val="000000" w:themeColor="text1"/>
          <w:sz w:val="22"/>
          <w:szCs w:val="22"/>
          <w:lang w:eastAsia="ko-KR"/>
        </w:rPr>
        <w:t xml:space="preserve">ing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network, rela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 xml:space="preserve">yed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packets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 xml:space="preserve">from multiple IAB nodes or different UEs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would be multiplex/de-multiplexed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on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backhaul DRB</w:t>
      </w:r>
      <w:r w:rsidR="00F21883">
        <w:rPr>
          <w:rFonts w:eastAsiaTheme="minorHAnsi"/>
          <w:color w:val="000000" w:themeColor="text1"/>
          <w:sz w:val="22"/>
          <w:szCs w:val="22"/>
          <w:lang w:eastAsia="ko-KR"/>
        </w:rPr>
        <w:t>(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21883">
        <w:rPr>
          <w:rFonts w:eastAsiaTheme="minorHAnsi"/>
          <w:color w:val="000000" w:themeColor="text1"/>
          <w:sz w:val="22"/>
          <w:szCs w:val="22"/>
          <w:lang w:eastAsia="ko-KR"/>
        </w:rPr>
        <w:t>)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.</w:t>
      </w:r>
      <w:r w:rsidR="00DE3060"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 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 xml:space="preserve">Thus, multiple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backhaul DRBs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 xml:space="preserve"> of IAB node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can be </w:t>
      </w:r>
      <w:r w:rsidR="00525255">
        <w:rPr>
          <w:rFonts w:eastAsiaTheme="minorHAnsi"/>
          <w:color w:val="000000" w:themeColor="text1"/>
          <w:sz w:val="22"/>
          <w:szCs w:val="22"/>
          <w:lang w:eastAsia="ko-KR"/>
        </w:rPr>
        <w:t xml:space="preserve">mapped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to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different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proofErr w:type="spellStart"/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 level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. 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>While p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erforming the route (re)selection,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supporting </w:t>
      </w:r>
      <w:proofErr w:type="spellStart"/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level</w:t>
      </w:r>
      <w:r w:rsidR="00CC3AAE">
        <w:rPr>
          <w:rFonts w:eastAsiaTheme="minorHAnsi"/>
          <w:color w:val="000000" w:themeColor="text1"/>
          <w:sz w:val="22"/>
          <w:szCs w:val="22"/>
          <w:lang w:eastAsia="ko-KR"/>
        </w:rPr>
        <w:t xml:space="preserve">s of (re)selected IAB node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needs to be considered.</w:t>
      </w:r>
    </w:p>
    <w:p w14:paraId="057DFE04" w14:textId="6A3CC798" w:rsidR="0084732A" w:rsidRDefault="0084732A" w:rsidP="0084732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163D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RAN2 consider the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</w:p>
    <w:p w14:paraId="66EF7FBB" w14:textId="4FDA6501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431589C5" w14:textId="0310D20E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67434B7A" w14:textId="2AE25FAC" w:rsidR="00731A66" w:rsidRPr="00356F1E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(e.g.</w:t>
      </w:r>
      <w:r w:rsidR="00356F1E">
        <w:rPr>
          <w:rFonts w:eastAsiaTheme="minorHAnsi"/>
          <w:b/>
          <w:color w:val="000000" w:themeColor="text1"/>
          <w:sz w:val="22"/>
          <w:szCs w:val="22"/>
          <w:lang w:eastAsia="ko-KR"/>
        </w:rPr>
        <w:t>,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RSRP/RSRQ)</w:t>
      </w:r>
    </w:p>
    <w:p w14:paraId="54ABA7E2" w14:textId="5FC12455" w:rsidR="00356F1E" w:rsidRPr="002D01C8" w:rsidRDefault="00356F1E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proofErr w:type="spellStart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parameters (e.g., 5QI)</w:t>
      </w:r>
    </w:p>
    <w:p w14:paraId="2EB9CE53" w14:textId="435F22E0" w:rsidR="0084732A" w:rsidRDefault="0084732A" w:rsidP="0084732A">
      <w:pPr>
        <w:pStyle w:val="3"/>
        <w:ind w:left="405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3AAA9E48" w14:textId="38C1F1FA" w:rsidR="0084732A" w:rsidRPr="0084732A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E71B0C">
        <w:rPr>
          <w:rFonts w:eastAsia="SimSun"/>
          <w:lang w:eastAsia="zh-CN"/>
        </w:rPr>
        <w:t>Entity for r</w:t>
      </w:r>
      <w:r>
        <w:rPr>
          <w:rFonts w:eastAsia="SimSun"/>
          <w:lang w:eastAsia="zh-CN"/>
        </w:rPr>
        <w:t>elay route (re)selection</w:t>
      </w:r>
    </w:p>
    <w:p w14:paraId="600A3264" w14:textId="77777777" w:rsidR="002C7AC6" w:rsidRDefault="002C7AC6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C7AC6">
        <w:rPr>
          <w:rFonts w:eastAsiaTheme="minorHAnsi"/>
          <w:color w:val="000000" w:themeColor="text1"/>
          <w:sz w:val="22"/>
          <w:szCs w:val="22"/>
          <w:lang w:val="en-US" w:eastAsia="ko-KR"/>
        </w:rPr>
        <w:t>When a relayed data is carried on relay network, an optimized route should be (re)selected among available routes composed of relay nodes. From a view of network, to achieve an efficient and stable route, either anchor node or relay node can perform its route (re)selection operation.</w:t>
      </w:r>
    </w:p>
    <w:p w14:paraId="1795F520" w14:textId="036CE2E9" w:rsidR="002D01C8" w:rsidRDefault="004536A1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In order to </w:t>
      </w:r>
      <w:r w:rsidR="00260B23">
        <w:rPr>
          <w:rFonts w:eastAsiaTheme="minorHAnsi"/>
          <w:color w:val="000000" w:themeColor="text1"/>
          <w:sz w:val="22"/>
          <w:szCs w:val="22"/>
          <w:lang w:eastAsia="ko-KR"/>
        </w:rPr>
        <w:t>perform the route (re)selection</w:t>
      </w:r>
      <w:r w:rsidR="002D01C8">
        <w:rPr>
          <w:rFonts w:eastAsiaTheme="minorHAnsi"/>
          <w:color w:val="000000" w:themeColor="text1"/>
          <w:sz w:val="22"/>
          <w:szCs w:val="22"/>
          <w:lang w:eastAsia="ko-KR"/>
        </w:rPr>
        <w:t xml:space="preserve"> either anchor node or relay node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assistance information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route selection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D43F0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report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its current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aspects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(e.g., load, latency,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link status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 </w:t>
      </w:r>
      <w:r w:rsidR="002369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the connected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relay node or </w:t>
      </w:r>
      <w:r w:rsidR="005C4DC2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reporting </w:t>
      </w:r>
      <w:r w:rsidR="00A844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be triggered to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every relay node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periodically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event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when a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configured threshold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met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764DCBF6" w14:textId="6AFF3F80" w:rsidR="007D2C94" w:rsidRPr="00081A36" w:rsidRDefault="002D01C8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First of all, the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optimized 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end-to-end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route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selection by relay node may be difficult since relay node is only aware of current status of neighboring relay</w:t>
      </w:r>
      <w:r w:rsidR="008563D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node.</w:t>
      </w:r>
    </w:p>
    <w:p w14:paraId="70006EB4" w14:textId="6B1A4D47" w:rsidR="00DD2838" w:rsidRDefault="00CB6B9E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contrast, the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>route selection by anchor node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>can be aware of every relay links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due to the reporting</w:t>
      </w:r>
      <w:r w:rsidR="00B65B17">
        <w:rPr>
          <w:rFonts w:eastAsiaTheme="minorHAnsi"/>
          <w:color w:val="000000" w:themeColor="text1"/>
          <w:sz w:val="22"/>
          <w:szCs w:val="22"/>
          <w:lang w:val="en-US" w:eastAsia="ko-KR"/>
        </w:rPr>
        <w:t>. H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ence, it can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>select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optimized end-to-end route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services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(e.g., delay sensitive or high capacity)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However,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approach may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cost high signaling overhead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since such assistance information will be forwarded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from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multiple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an anchor node, e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speci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ally,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where</w:t>
      </w:r>
      <w:r w:rsidR="00706A58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 consist of multi-hop topology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16B2FDCE" w14:textId="064F11CA" w:rsidR="00CB6B9E" w:rsidRDefault="00CB6B9E" w:rsidP="00356545">
      <w:pPr>
        <w:pStyle w:val="ab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Comparison route selection approaches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4253"/>
      </w:tblGrid>
      <w:tr w:rsidR="006D51CB" w14:paraId="588D09AE" w14:textId="77777777" w:rsidTr="00356545">
        <w:tc>
          <w:tcPr>
            <w:tcW w:w="850" w:type="dxa"/>
          </w:tcPr>
          <w:p w14:paraId="1EBF5735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3827" w:type="dxa"/>
          </w:tcPr>
          <w:p w14:paraId="47A5160D" w14:textId="77777777" w:rsidR="00720E94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Route </w:t>
            </w:r>
            <w:r w:rsidR="00720E94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selection by anchor node</w:t>
            </w:r>
          </w:p>
          <w:p w14:paraId="2D815B28" w14:textId="3F2C249D" w:rsidR="00155FC2" w:rsidRDefault="00155FC2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C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entralized manner)</w:t>
            </w:r>
          </w:p>
        </w:tc>
        <w:tc>
          <w:tcPr>
            <w:tcW w:w="4253" w:type="dxa"/>
          </w:tcPr>
          <w:p w14:paraId="37A1E7CB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Route selection by relay node</w:t>
            </w:r>
          </w:p>
          <w:p w14:paraId="5692CB45" w14:textId="19261810" w:rsidR="00155FC2" w:rsidRPr="00720E94" w:rsidRDefault="00155FC2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Distributed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manner)</w:t>
            </w:r>
          </w:p>
        </w:tc>
      </w:tr>
      <w:tr w:rsidR="006D51CB" w14:paraId="390BEA0A" w14:textId="77777777" w:rsidTr="00356545">
        <w:tc>
          <w:tcPr>
            <w:tcW w:w="850" w:type="dxa"/>
          </w:tcPr>
          <w:p w14:paraId="35B93C77" w14:textId="2DB3FC80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Pros</w:t>
            </w:r>
          </w:p>
        </w:tc>
        <w:tc>
          <w:tcPr>
            <w:tcW w:w="3827" w:type="dxa"/>
          </w:tcPr>
          <w:p w14:paraId="76DAF079" w14:textId="12A291FD" w:rsidR="00720E94" w:rsidRDefault="005939EA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Optimized e</w:t>
            </w:r>
            <w:r w:rsidR="00F155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nd-to-end route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selection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CCDF742" w14:textId="6D3530CC" w:rsidR="00321717" w:rsidRDefault="006D51CB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aspects</w:t>
            </w:r>
          </w:p>
          <w:p w14:paraId="1E517C6C" w14:textId="04E8FF63" w:rsidR="00321717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services</w:t>
            </w:r>
          </w:p>
        </w:tc>
        <w:tc>
          <w:tcPr>
            <w:tcW w:w="4253" w:type="dxa"/>
          </w:tcPr>
          <w:p w14:paraId="124F8752" w14:textId="77777777" w:rsidR="006D51CB" w:rsidRDefault="005939EA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Low 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71EF0E2" w14:textId="7F7F3297" w:rsidR="00DD03E4" w:rsidRPr="005939EA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4D685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The assistance information can be exchanged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between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proximity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relay </w:t>
            </w:r>
            <w:r w:rsidR="00963CE5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node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</w:p>
        </w:tc>
      </w:tr>
      <w:tr w:rsidR="006D51CB" w14:paraId="3B1CE16B" w14:textId="77777777" w:rsidTr="00356545">
        <w:trPr>
          <w:trHeight w:val="1125"/>
        </w:trPr>
        <w:tc>
          <w:tcPr>
            <w:tcW w:w="850" w:type="dxa"/>
          </w:tcPr>
          <w:p w14:paraId="1BCB0ABE" w14:textId="44938661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Cons</w:t>
            </w:r>
          </w:p>
        </w:tc>
        <w:tc>
          <w:tcPr>
            <w:tcW w:w="3827" w:type="dxa"/>
          </w:tcPr>
          <w:p w14:paraId="66DC7320" w14:textId="4D06A2DB" w:rsidR="00720E94" w:rsidRDefault="00F1552D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High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5767CBBA" w14:textId="7F2100F9" w:rsidR="005939EA" w:rsidRDefault="006D51CB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A871C8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Report assistance information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from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multiple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relay nodes to anchor node.</w:t>
            </w:r>
          </w:p>
        </w:tc>
        <w:tc>
          <w:tcPr>
            <w:tcW w:w="4253" w:type="dxa"/>
          </w:tcPr>
          <w:p w14:paraId="4B5C8874" w14:textId="49E4EE27" w:rsidR="006D51CB" w:rsidRDefault="00DC7F9E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Limited rout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e selection </w:t>
            </w:r>
            <w:r w:rsidR="00155F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(not End-to-End)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based on neighboring 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hop</w:t>
            </w:r>
            <w:r w:rsidR="006D51CB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43FF7AF5" w14:textId="63DC7E6D" w:rsidR="00720E94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- 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V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arious aspects or services cannot be considered.</w:t>
            </w:r>
          </w:p>
        </w:tc>
      </w:tr>
    </w:tbl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3ADE1A15" w14:textId="302F5382" w:rsidR="00B57004" w:rsidRDefault="00B57004" w:rsidP="00B57004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RAN2 consider the 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  <w:r w:rsidR="006D51C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04E2F0BE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113A53F6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05B3BAEB" w14:textId="77777777" w:rsidR="00155FC2" w:rsidRPr="00356F1E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 (e.g.</w:t>
      </w:r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,</w:t>
      </w: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RSRP/RSRQ)</w:t>
      </w:r>
    </w:p>
    <w:p w14:paraId="0A1952FD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proofErr w:type="spellStart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parameters (e.g., 5QI)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356F1E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44719750" w14:textId="4243A365" w:rsidR="00356F1E" w:rsidRPr="00234134" w:rsidRDefault="00356F1E" w:rsidP="00356F1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56F1E">
        <w:rPr>
          <w:color w:val="000000" w:themeColor="text1"/>
          <w:sz w:val="22"/>
          <w:szCs w:val="22"/>
        </w:rPr>
        <w:t>RAN2-NR-AH1801-Chair-Notes-eom</w:t>
      </w:r>
      <w:r>
        <w:rPr>
          <w:color w:val="000000" w:themeColor="text1"/>
          <w:sz w:val="22"/>
          <w:szCs w:val="22"/>
        </w:rPr>
        <w:t>.</w:t>
      </w:r>
    </w:p>
    <w:sectPr w:rsidR="00356F1E" w:rsidRPr="0023413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3B569" w14:textId="77777777" w:rsidR="00B41540" w:rsidRDefault="00B41540">
      <w:pPr>
        <w:spacing w:after="0"/>
      </w:pPr>
      <w:r>
        <w:separator/>
      </w:r>
    </w:p>
  </w:endnote>
  <w:endnote w:type="continuationSeparator" w:id="0">
    <w:p w14:paraId="45F8B420" w14:textId="77777777" w:rsidR="00B41540" w:rsidRDefault="00B41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7FF8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47520" w14:textId="77777777" w:rsidR="00B41540" w:rsidRDefault="00B41540">
      <w:pPr>
        <w:spacing w:after="0"/>
      </w:pPr>
      <w:r>
        <w:separator/>
      </w:r>
    </w:p>
  </w:footnote>
  <w:footnote w:type="continuationSeparator" w:id="0">
    <w:p w14:paraId="5FF03D1B" w14:textId="77777777" w:rsidR="00B41540" w:rsidRDefault="00B415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66AF"/>
    <w:rsid w:val="002F720B"/>
    <w:rsid w:val="00300EB2"/>
    <w:rsid w:val="00301482"/>
    <w:rsid w:val="00301F69"/>
    <w:rsid w:val="00306A89"/>
    <w:rsid w:val="00310647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94E"/>
    <w:rsid w:val="00355C3F"/>
    <w:rsid w:val="0035600C"/>
    <w:rsid w:val="00356545"/>
    <w:rsid w:val="00356F1E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784A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308"/>
    <w:rsid w:val="00F072A0"/>
    <w:rsid w:val="00F0785A"/>
    <w:rsid w:val="00F11A24"/>
    <w:rsid w:val="00F12A4C"/>
    <w:rsid w:val="00F136B6"/>
    <w:rsid w:val="00F1552D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EA088-FC56-4359-878E-3A860F2CE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48</cp:revision>
  <cp:lastPrinted>2016-11-04T12:09:00Z</cp:lastPrinted>
  <dcterms:created xsi:type="dcterms:W3CDTF">2018-01-10T04:48:00Z</dcterms:created>
  <dcterms:modified xsi:type="dcterms:W3CDTF">2018-05-11T04:22:00Z</dcterms:modified>
</cp:coreProperties>
</file>